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thick"/>
        </w:rPr>
        <w:t>Recurso reposición si nos deniegan la solicitud de suspensión</w:t>
      </w:r>
      <w:r>
        <w:rPr>
          <w:spacing w:val="-86"/>
          <w:u w:val="none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lanzamiento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4362" w:val="left" w:leader="none"/>
          <w:tab w:pos="7923" w:val="left" w:leader="none"/>
        </w:tabs>
        <w:rPr>
          <w:rFonts w:ascii="Times New Roman" w:hAnsi="Times New Roman"/>
          <w:b w:val="0"/>
        </w:rPr>
      </w:pPr>
      <w:r>
        <w:rPr/>
        <w:t>Juzgado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de </w:t>
      </w:r>
      <w:r>
        <w:rPr>
          <w:rFonts w:ascii="Times New Roman" w:hAnsi="Times New Roman"/>
          <w:b w:val="0"/>
          <w:w w:val="99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tabs>
          <w:tab w:pos="4837" w:val="left" w:leader="none"/>
        </w:tabs>
        <w:spacing w:before="92"/>
        <w:ind w:left="119"/>
        <w:rPr>
          <w:rFonts w:ascii="Times New Roman" w:hAnsi="Times New Roman"/>
        </w:rPr>
      </w:pPr>
      <w:r>
        <w:rPr/>
        <w:t>Juicio</w:t>
      </w:r>
      <w:r>
        <w:rPr>
          <w:spacing w:val="-1"/>
        </w:rPr>
        <w:t> </w:t>
      </w:r>
      <w:r>
        <w:rPr/>
        <w:t>N.º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</w:rPr>
      </w:pPr>
    </w:p>
    <w:p>
      <w:pPr>
        <w:spacing w:before="0"/>
        <w:ind w:left="3460" w:right="3457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AL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JUZGADO</w:t>
      </w:r>
    </w:p>
    <w:p>
      <w:pPr>
        <w:pStyle w:val="BodyText"/>
        <w:spacing w:before="8"/>
        <w:rPr>
          <w:rFonts w:ascii="Arial"/>
          <w:b/>
          <w:sz w:val="14"/>
        </w:rPr>
      </w:pPr>
    </w:p>
    <w:p>
      <w:pPr>
        <w:pStyle w:val="BodyText"/>
        <w:tabs>
          <w:tab w:pos="3544" w:val="left" w:leader="none"/>
          <w:tab w:pos="6226" w:val="left" w:leader="none"/>
          <w:tab w:pos="8682" w:val="left" w:leader="none"/>
        </w:tabs>
        <w:spacing w:line="256" w:lineRule="auto" w:before="93"/>
        <w:ind w:left="120" w:right="113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DNI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nombre</w:t>
      </w:r>
      <w:r>
        <w:rPr>
          <w:spacing w:val="-2"/>
        </w:rPr>
        <w:t> </w:t>
      </w:r>
      <w:r>
        <w:rPr/>
        <w:t>propio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derecho,</w:t>
      </w:r>
      <w:r>
        <w:rPr>
          <w:spacing w:val="-58"/>
        </w:rPr>
        <w:t> </w:t>
      </w:r>
      <w:r>
        <w:rPr/>
        <w:t>con</w:t>
      </w:r>
      <w:r>
        <w:rPr>
          <w:spacing w:val="35"/>
        </w:rPr>
        <w:t> </w:t>
      </w:r>
      <w:r>
        <w:rPr/>
        <w:t>domicilio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efectos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notificación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calle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25"/>
        </w:rPr>
        <w:t> </w:t>
      </w:r>
      <w:r>
        <w:rPr/>
        <w:t>CP</w:t>
      </w:r>
    </w:p>
    <w:p>
      <w:pPr>
        <w:pStyle w:val="BodyText"/>
        <w:tabs>
          <w:tab w:pos="1098" w:val="left" w:leader="none"/>
          <w:tab w:pos="3006" w:val="left" w:leader="none"/>
        </w:tabs>
        <w:spacing w:line="256" w:lineRule="auto"/>
        <w:ind w:left="120" w:right="114"/>
        <w:rPr>
          <w:rFonts w:ascii="Arial"/>
          <w:b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2"/>
        </w:rPr>
        <w:t> </w:t>
      </w:r>
      <w:r>
        <w:rPr/>
        <w:t>ante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Juzgado</w:t>
      </w:r>
      <w:r>
        <w:rPr>
          <w:spacing w:val="12"/>
        </w:rPr>
        <w:t> </w:t>
      </w:r>
      <w:r>
        <w:rPr/>
        <w:t>comparezco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mejor</w:t>
      </w:r>
      <w:r>
        <w:rPr>
          <w:spacing w:val="12"/>
        </w:rPr>
        <w:t> </w:t>
      </w:r>
      <w:r>
        <w:rPr/>
        <w:t>proceda</w:t>
      </w:r>
      <w:r>
        <w:rPr>
          <w:spacing w:val="12"/>
        </w:rPr>
        <w:t> </w:t>
      </w:r>
      <w:r>
        <w:rPr/>
        <w:t>en</w:t>
      </w:r>
      <w:r>
        <w:rPr>
          <w:spacing w:val="-59"/>
        </w:rPr>
        <w:t> </w:t>
      </w:r>
      <w:r>
        <w:rPr/>
        <w:t>Derecho,</w:t>
      </w:r>
      <w:r>
        <w:rPr>
          <w:spacing w:val="-1"/>
        </w:rPr>
        <w:t> </w:t>
      </w:r>
      <w:r>
        <w:rPr>
          <w:rFonts w:ascii="Arial"/>
          <w:b/>
        </w:rPr>
        <w:t>DIGO:</w:t>
      </w: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pStyle w:val="BodyText"/>
        <w:tabs>
          <w:tab w:pos="2995" w:val="left" w:leader="none"/>
        </w:tabs>
        <w:spacing w:before="93"/>
        <w:ind w:left="120"/>
      </w:pPr>
      <w:r>
        <w:rPr/>
        <w:t>Que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esta</w:t>
      </w:r>
      <w:r>
        <w:rPr>
          <w:spacing w:val="47"/>
        </w:rPr>
        <w:t> </w:t>
      </w:r>
      <w:r>
        <w:rPr/>
        <w:t>parte</w:t>
      </w:r>
      <w:r>
        <w:rPr>
          <w:spacing w:val="48"/>
        </w:rPr>
        <w:t> </w:t>
      </w:r>
      <w:r>
        <w:rPr/>
        <w:t>presentó</w:t>
      </w:r>
      <w:r>
        <w:rPr>
          <w:spacing w:val="47"/>
        </w:rPr>
        <w:t> </w:t>
      </w:r>
      <w:r>
        <w:rPr/>
        <w:t>escrito</w:t>
      </w:r>
      <w:r>
        <w:rPr>
          <w:spacing w:val="47"/>
        </w:rPr>
        <w:t> </w:t>
      </w:r>
      <w:r>
        <w:rPr/>
        <w:t>solicitando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suspensión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</w:p>
    <w:p>
      <w:pPr>
        <w:pStyle w:val="BodyText"/>
        <w:spacing w:line="261" w:lineRule="auto" w:before="22"/>
        <w:ind w:left="120" w:right="113"/>
        <w:jc w:val="both"/>
      </w:pPr>
      <w:r>
        <w:rPr/>
        <w:t>práctica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lanzamiento</w:t>
      </w:r>
      <w:r>
        <w:rPr>
          <w:spacing w:val="-6"/>
        </w:rPr>
        <w:t> </w:t>
      </w:r>
      <w:r>
        <w:rPr/>
        <w:t>prevista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u w:val="single"/>
        </w:rPr>
        <w:t>    </w:t>
      </w:r>
      <w:r>
        <w:rPr>
          <w:spacing w:val="48"/>
          <w:u w:val="single"/>
        </w:rPr>
        <w:t> </w:t>
      </w:r>
      <w:r>
        <w:rPr/>
        <w:t>en</w:t>
      </w:r>
      <w:r>
        <w:rPr>
          <w:spacing w:val="-6"/>
        </w:rPr>
        <w:t> </w:t>
      </w:r>
      <w:r>
        <w:rPr/>
        <w:t>base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24/2015,</w:t>
      </w:r>
      <w:r>
        <w:rPr>
          <w:spacing w:val="-59"/>
        </w:rPr>
        <w:t> </w:t>
      </w:r>
      <w:r>
        <w:rPr/>
        <w:t>de medidas urgentes para afrontar la emergencia en el ámbito de la vivienda y la pobreza</w:t>
      </w:r>
      <w:r>
        <w:rPr>
          <w:spacing w:val="1"/>
        </w:rPr>
        <w:t> </w:t>
      </w:r>
      <w:r>
        <w:rPr/>
        <w:t>energética, modificada recientemente a través de la Ley 1/2022, del 3 de marzo de 2022, de</w:t>
      </w:r>
      <w:r>
        <w:rPr>
          <w:spacing w:val="-59"/>
        </w:rPr>
        <w:t> </w:t>
      </w:r>
      <w:r>
        <w:rPr/>
        <w:t>ampliación de las medidas urgentes para hacer frente a la emergencia habitacional que</w:t>
      </w:r>
      <w:r>
        <w:rPr>
          <w:spacing w:val="1"/>
        </w:rPr>
        <w:t> </w:t>
      </w:r>
      <w:r>
        <w:rPr/>
        <w:t>modifica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24/2015, de 29 de julio.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61" w:lineRule="auto"/>
        <w:ind w:left="120" w:right="114"/>
        <w:jc w:val="both"/>
      </w:pPr>
      <w:r>
        <w:rPr/>
        <w:t>Que dicha solicitud fue rechazada por este Juzgado, por lo que mediante el presente escrito</w:t>
      </w:r>
      <w:r>
        <w:rPr>
          <w:spacing w:val="-59"/>
        </w:rPr>
        <w:t> </w:t>
      </w:r>
      <w:r>
        <w:rPr/>
        <w:t>paso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>
          <w:rFonts w:ascii="Arial" w:hAnsi="Arial"/>
          <w:b/>
          <w:u w:val="thick"/>
        </w:rPr>
        <w:t>RECURSO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REPOSICIÓN</w:t>
      </w:r>
      <w:r>
        <w:rPr>
          <w:rFonts w:ascii="Arial" w:hAnsi="Arial"/>
          <w:b/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60"/>
        </w:rPr>
        <w:t> </w:t>
      </w:r>
      <w:r>
        <w:rPr/>
        <w:t>siguientes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1"/>
        <w:ind w:left="3707" w:right="3005"/>
        <w:jc w:val="center"/>
      </w:pPr>
      <w:r>
        <w:rPr/>
        <w:t>ALEGACIONES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line="261" w:lineRule="auto"/>
        <w:ind w:left="120" w:right="112"/>
        <w:jc w:val="both"/>
      </w:pPr>
      <w:r>
        <w:rPr>
          <w:rFonts w:ascii="Arial" w:hAnsi="Arial"/>
          <w:b/>
        </w:rPr>
        <w:t>PRIMERO.- </w:t>
      </w:r>
      <w:r>
        <w:rPr/>
        <w:t>Que la normativa internacional prohíbe la práctica de desalojos forzosos en</w:t>
      </w:r>
      <w:r>
        <w:rPr>
          <w:spacing w:val="1"/>
        </w:rPr>
        <w:t> </w:t>
      </w:r>
      <w:r>
        <w:rPr>
          <w:w w:val="95"/>
        </w:rPr>
        <w:t>viviendas si no existe una alternativa habitacional adecuada, así como el deber de los poderes</w:t>
      </w:r>
      <w:r>
        <w:rPr>
          <w:spacing w:val="1"/>
          <w:w w:val="95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proteger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salud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conciudadanos</w:t>
      </w:r>
      <w:r>
        <w:rPr>
          <w:spacing w:val="-6"/>
        </w:rPr>
        <w:t> </w:t>
      </w:r>
      <w:r>
        <w:rPr/>
        <w:t>especialmente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tiempos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pandemia.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1"/>
        <w:ind w:left="120" w:right="113"/>
        <w:jc w:val="both"/>
      </w:pPr>
      <w:r>
        <w:rPr/>
        <w:t>El</w:t>
      </w:r>
      <w:r>
        <w:rPr>
          <w:spacing w:val="-14"/>
        </w:rPr>
        <w:t> </w:t>
      </w:r>
      <w:r>
        <w:rPr/>
        <w:t>Pacto</w:t>
      </w:r>
      <w:r>
        <w:rPr>
          <w:spacing w:val="-13"/>
        </w:rPr>
        <w:t> </w:t>
      </w:r>
      <w:r>
        <w:rPr/>
        <w:t>Internacional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Económicos,</w:t>
      </w:r>
      <w:r>
        <w:rPr>
          <w:spacing w:val="-14"/>
        </w:rPr>
        <w:t> </w:t>
      </w:r>
      <w:r>
        <w:rPr/>
        <w:t>Sociales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Culturales</w:t>
      </w:r>
      <w:r>
        <w:rPr>
          <w:spacing w:val="-13"/>
        </w:rPr>
        <w:t> </w:t>
      </w:r>
      <w:r>
        <w:rPr/>
        <w:t>(PIDESC),</w:t>
      </w:r>
      <w:r>
        <w:rPr>
          <w:spacing w:val="-14"/>
        </w:rPr>
        <w:t> </w:t>
      </w:r>
      <w:r>
        <w:rPr/>
        <w:t>firmado</w:t>
      </w:r>
      <w:r>
        <w:rPr>
          <w:spacing w:val="-13"/>
        </w:rPr>
        <w:t> </w:t>
      </w:r>
      <w:r>
        <w:rPr/>
        <w:t>por</w:t>
      </w:r>
      <w:r>
        <w:rPr>
          <w:spacing w:val="-58"/>
        </w:rPr>
        <w:t> </w:t>
      </w:r>
      <w:r>
        <w:rPr/>
        <w:t>España en 2008 y en vigor desde el año 2013, reconoce el derecho a la vivienda digna en el</w:t>
      </w:r>
      <w:r>
        <w:rPr>
          <w:spacing w:val="-59"/>
        </w:rPr>
        <w:t> </w:t>
      </w:r>
      <w:r>
        <w:rPr>
          <w:spacing w:val="-1"/>
        </w:rPr>
        <w:t>artículo</w:t>
      </w:r>
      <w:r>
        <w:rPr>
          <w:spacing w:val="-16"/>
        </w:rPr>
        <w:t> </w:t>
      </w:r>
      <w:r>
        <w:rPr>
          <w:spacing w:val="-1"/>
        </w:rPr>
        <w:t>11;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virtud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/>
        <w:t>Protocolo</w:t>
      </w:r>
      <w:r>
        <w:rPr>
          <w:spacing w:val="-16"/>
        </w:rPr>
        <w:t> </w:t>
      </w:r>
      <w:r>
        <w:rPr/>
        <w:t>Facultativo,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países</w:t>
      </w:r>
      <w:r>
        <w:rPr>
          <w:spacing w:val="-15"/>
        </w:rPr>
        <w:t> </w:t>
      </w:r>
      <w:r>
        <w:rPr/>
        <w:t>adheridos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someten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decisión</w:t>
      </w:r>
      <w:r>
        <w:rPr>
          <w:spacing w:val="-59"/>
        </w:rPr>
        <w:t> </w:t>
      </w:r>
      <w:r>
        <w:rPr/>
        <w:t>que adopte el Comité DESC en supuestos de violaciones de los derechos reconocidos en el</w:t>
      </w:r>
      <w:r>
        <w:rPr>
          <w:spacing w:val="-59"/>
        </w:rPr>
        <w:t> </w:t>
      </w:r>
      <w:r>
        <w:rPr/>
        <w:t>PIDESC.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3"/>
        <w:jc w:val="both"/>
      </w:pPr>
      <w:r>
        <w:rPr/>
        <w:t>Por su parte, la Observación General núm. 7 del Comité de Derechos Económicos, Sociales</w:t>
      </w:r>
      <w:r>
        <w:rPr>
          <w:spacing w:val="-59"/>
        </w:rPr>
        <w:t> </w:t>
      </w:r>
      <w:r>
        <w:rPr/>
        <w:t>y Culturales incorpora como contenido del derecho a la vivienda la protección contra los</w:t>
      </w:r>
      <w:r>
        <w:rPr>
          <w:spacing w:val="1"/>
        </w:rPr>
        <w:t> </w:t>
      </w:r>
      <w:r>
        <w:rPr/>
        <w:t>desahucios forzosos, introduciendo condicionantes y límites; y la obligación de los poderes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realojo</w:t>
      </w:r>
      <w:r>
        <w:rPr>
          <w:spacing w:val="-1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vulnerabilidad.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773" w:top="1940" w:bottom="280" w:left="13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1" w:lineRule="auto" w:before="210"/>
        <w:ind w:left="119" w:right="113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Catalunya</w:t>
      </w:r>
      <w:r>
        <w:rPr>
          <w:spacing w:val="-6"/>
        </w:rPr>
        <w:t> </w:t>
      </w:r>
      <w:r>
        <w:rPr/>
        <w:t>existe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ley,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antes</w:t>
      </w:r>
      <w:r>
        <w:rPr>
          <w:spacing w:val="-6"/>
        </w:rPr>
        <w:t> </w:t>
      </w:r>
      <w:r>
        <w:rPr/>
        <w:t>mencionada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24/2015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medidas</w:t>
      </w:r>
      <w:r>
        <w:rPr>
          <w:spacing w:val="-58"/>
        </w:rPr>
        <w:t> </w:t>
      </w:r>
      <w:r>
        <w:rPr/>
        <w:t>urgentes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afrontar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emergencia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ámbito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vivienda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pobreza</w:t>
      </w:r>
      <w:r>
        <w:rPr>
          <w:spacing w:val="-8"/>
        </w:rPr>
        <w:t> </w:t>
      </w:r>
      <w:r>
        <w:rPr/>
        <w:t>energética,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precisamente ofrece alternativas válidas a las personas en situación de riesgo de exclusión</w:t>
      </w:r>
      <w:r>
        <w:rPr>
          <w:spacing w:val="1"/>
        </w:rPr>
        <w:t> </w:t>
      </w:r>
      <w:r>
        <w:rPr/>
        <w:t>residencial,</w:t>
      </w:r>
      <w:r>
        <w:rPr>
          <w:spacing w:val="-13"/>
        </w:rPr>
        <w:t> </w:t>
      </w:r>
      <w:r>
        <w:rPr/>
        <w:t>ya</w:t>
      </w:r>
      <w:r>
        <w:rPr>
          <w:spacing w:val="-12"/>
        </w:rPr>
        <w:t> </w:t>
      </w:r>
      <w:r>
        <w:rPr/>
        <w:t>sea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obligación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oferta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alquiler</w:t>
      </w:r>
      <w:r>
        <w:rPr>
          <w:spacing w:val="-12"/>
        </w:rPr>
        <w:t> </w:t>
      </w:r>
      <w:r>
        <w:rPr/>
        <w:t>social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grandes</w:t>
      </w:r>
      <w:r>
        <w:rPr>
          <w:spacing w:val="-12"/>
        </w:rPr>
        <w:t> </w:t>
      </w:r>
      <w:r>
        <w:rPr/>
        <w:t>tenedores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vivienda</w:t>
      </w:r>
      <w:r>
        <w:rPr>
          <w:spacing w:val="-1"/>
        </w:rPr>
        <w:t> </w:t>
      </w:r>
      <w:r>
        <w:rPr/>
        <w:t>o la</w:t>
      </w:r>
      <w:r>
        <w:rPr>
          <w:spacing w:val="-1"/>
        </w:rPr>
        <w:t> </w:t>
      </w:r>
      <w:r>
        <w:rPr/>
        <w:t>obligación de</w:t>
      </w:r>
      <w:r>
        <w:rPr>
          <w:spacing w:val="-1"/>
        </w:rPr>
        <w:t> </w:t>
      </w:r>
      <w:r>
        <w:rPr/>
        <w:t>realojo adecuado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Administración.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56" w:lineRule="auto"/>
        <w:ind w:left="119" w:right="112"/>
        <w:jc w:val="both"/>
      </w:pPr>
      <w:r>
        <w:rPr/>
        <w:t>Que, según lo establecido en la Disposición transitoria Segunda de la citada norma, el</w:t>
      </w:r>
      <w:r>
        <w:rPr>
          <w:spacing w:val="1"/>
        </w:rPr>
        <w:t> </w:t>
      </w:r>
      <w:r>
        <w:rPr/>
        <w:t>demandante o ejecutando en un procedimiento de ejecución hipotecaria que esté en trámite</w:t>
      </w:r>
      <w:r>
        <w:rPr>
          <w:spacing w:val="1"/>
        </w:rPr>
        <w:t> </w:t>
      </w:r>
      <w:r>
        <w:rPr/>
        <w:t>de sustanciación o ejecución en el momento de entrar en vigor esta ley tienen la obligación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ofrecer alquiler social</w:t>
      </w:r>
      <w:r>
        <w:rPr>
          <w:spacing w:val="-1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adquirir la vivienda.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6" w:lineRule="auto" w:before="1"/>
        <w:ind w:left="119" w:right="112"/>
        <w:jc w:val="both"/>
      </w:pP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adicional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24/2015,</w:t>
      </w:r>
      <w:r>
        <w:rPr>
          <w:spacing w:val="-6"/>
        </w:rPr>
        <w:t> </w:t>
      </w:r>
      <w:r>
        <w:rPr/>
        <w:t>introducida</w:t>
      </w:r>
      <w:r>
        <w:rPr>
          <w:spacing w:val="-6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1/2022,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marzo</w:t>
      </w:r>
      <w:r>
        <w:rPr>
          <w:spacing w:val="-58"/>
        </w:rPr>
        <w:t> </w:t>
      </w:r>
      <w:r>
        <w:rPr/>
        <w:t>de 2022 establece que en los procedimientos iniciados en los que no se haya acreditado la</w:t>
      </w:r>
      <w:r>
        <w:rPr>
          <w:spacing w:val="1"/>
        </w:rPr>
        <w:t> </w:t>
      </w:r>
      <w:r>
        <w:rPr/>
        <w:t>formulación de la oferta de alquiler social, deberán suspenderse para que la oferta se pueda</w:t>
      </w:r>
      <w:r>
        <w:rPr>
          <w:spacing w:val="-59"/>
        </w:rPr>
        <w:t> </w:t>
      </w:r>
      <w:r>
        <w:rPr/>
        <w:t>formular</w:t>
      </w:r>
      <w:r>
        <w:rPr>
          <w:spacing w:val="-1"/>
        </w:rPr>
        <w:t> </w:t>
      </w:r>
      <w:r>
        <w:rPr/>
        <w:t>y acreditar.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56" w:lineRule="auto"/>
        <w:ind w:left="119" w:right="112"/>
        <w:jc w:val="both"/>
      </w:pPr>
      <w:r>
        <w:rPr/>
        <w:t>Asimismo,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1/2022,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introduce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disposición</w:t>
      </w:r>
      <w:r>
        <w:rPr>
          <w:spacing w:val="-59"/>
        </w:rPr>
        <w:t> </w:t>
      </w:r>
      <w:r>
        <w:rPr/>
        <w:t>transitoria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24/2015,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cuarta,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establece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mes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sujetos</w:t>
      </w:r>
      <w:r>
        <w:rPr>
          <w:spacing w:val="-59"/>
        </w:rPr>
        <w:t> </w:t>
      </w:r>
      <w:r>
        <w:rPr/>
        <w:t>obligados formalicen sus ofertas de alquiler social a contar des del momento en que reciban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 acreditativa de la</w:t>
      </w:r>
      <w:r>
        <w:rPr>
          <w:spacing w:val="-2"/>
        </w:rPr>
        <w:t> </w:t>
      </w:r>
      <w:r>
        <w:rPr/>
        <w:t>exclusión residencial.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61" w:lineRule="auto"/>
        <w:ind w:left="119" w:right="112"/>
        <w:jc w:val="both"/>
      </w:pPr>
      <w:r>
        <w:rPr/>
        <w:t>Por tanto, es imprescindible antes de promover cualquier iniciativa de desalojo que se haga</w:t>
      </w:r>
      <w:r>
        <w:rPr>
          <w:spacing w:val="1"/>
        </w:rPr>
        <w:t> </w:t>
      </w:r>
      <w:r>
        <w:rPr/>
        <w:t>un adecuado juicio de proporcionalidad y se valore motivadamente los derechos en juego.</w:t>
      </w:r>
      <w:r>
        <w:rPr>
          <w:spacing w:val="1"/>
        </w:rPr>
        <w:t> </w:t>
      </w:r>
      <w:r>
        <w:rPr>
          <w:w w:val="95"/>
        </w:rPr>
        <w:t>Cabe preguntarse si la recuperación de la posesión por parte de</w:t>
      </w:r>
      <w:r>
        <w:rPr>
          <w:spacing w:val="55"/>
        </w:rPr>
        <w:t> </w:t>
      </w:r>
      <w:r>
        <w:rPr>
          <w:w w:val="95"/>
        </w:rPr>
        <w:t>la propiedad es tan necesaria</w:t>
      </w:r>
      <w:r>
        <w:rPr>
          <w:spacing w:val="1"/>
          <w:w w:val="95"/>
        </w:rPr>
        <w:t> </w:t>
      </w:r>
      <w:r>
        <w:rPr/>
        <w:t>en el momento presente y si esta posibilidad atenta contra los derechos más básicos de la</w:t>
      </w:r>
      <w:r>
        <w:rPr>
          <w:spacing w:val="1"/>
        </w:rPr>
        <w:t> </w:t>
      </w:r>
      <w:r>
        <w:rPr/>
        <w:t>parte demandada, como son el derecho a la salud, a la integridad física y moral y más ahora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la vida.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19"/>
        <w:jc w:val="both"/>
      </w:pP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virtud,</w:t>
      </w:r>
    </w:p>
    <w:p>
      <w:pPr>
        <w:pStyle w:val="BodyText"/>
        <w:spacing w:before="8"/>
      </w:pPr>
    </w:p>
    <w:p>
      <w:pPr>
        <w:pStyle w:val="BodyText"/>
        <w:tabs>
          <w:tab w:pos="8251" w:val="left" w:leader="none"/>
        </w:tabs>
        <w:spacing w:line="261" w:lineRule="auto"/>
        <w:ind w:left="119" w:right="112"/>
        <w:jc w:val="both"/>
      </w:pP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JUZGADO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SOLICITO:</w:t>
      </w:r>
      <w:r>
        <w:rPr>
          <w:rFonts w:ascii="Arial" w:hAnsi="Arial"/>
          <w:b/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teniendo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presentado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escrito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manifestaciones</w:t>
      </w:r>
      <w:r>
        <w:rPr>
          <w:spacing w:val="-59"/>
        </w:rPr>
        <w:t> </w:t>
      </w:r>
      <w:r>
        <w:rPr/>
        <w:t>en</w:t>
      </w:r>
      <w:r>
        <w:rPr>
          <w:spacing w:val="-5"/>
        </w:rPr>
        <w:t> </w:t>
      </w:r>
      <w:r>
        <w:rPr/>
        <w:t>él</w:t>
      </w:r>
      <w:r>
        <w:rPr>
          <w:spacing w:val="-5"/>
        </w:rPr>
        <w:t> </w:t>
      </w:r>
      <w:r>
        <w:rPr/>
        <w:t>contenidas,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sirva</w:t>
      </w:r>
      <w:r>
        <w:rPr>
          <w:spacing w:val="-5"/>
        </w:rPr>
        <w:t> </w:t>
      </w:r>
      <w:r>
        <w:rPr/>
        <w:t>admitirlo,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autos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razón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méritos</w:t>
      </w:r>
      <w:r>
        <w:rPr>
          <w:spacing w:val="-5"/>
        </w:rPr>
        <w:t> </w:t>
      </w:r>
      <w:r>
        <w:rPr/>
        <w:t>tenga</w:t>
      </w:r>
      <w:r>
        <w:rPr>
          <w:spacing w:val="-4"/>
        </w:rPr>
        <w:t> </w:t>
      </w:r>
      <w:r>
        <w:rPr/>
        <w:t>por</w:t>
      </w:r>
      <w:r>
        <w:rPr>
          <w:spacing w:val="-59"/>
        </w:rPr>
        <w:t> </w:t>
      </w:r>
      <w:r>
        <w:rPr/>
        <w:t>formulado</w:t>
      </w:r>
      <w:r>
        <w:rPr>
          <w:spacing w:val="52"/>
        </w:rPr>
        <w:t> </w:t>
      </w:r>
      <w:r>
        <w:rPr>
          <w:rFonts w:ascii="Arial" w:hAnsi="Arial"/>
          <w:b/>
          <w:u w:val="thick"/>
        </w:rPr>
        <w:t>RECURSO</w:t>
      </w:r>
      <w:r>
        <w:rPr>
          <w:rFonts w:ascii="Arial" w:hAnsi="Arial"/>
          <w:b/>
          <w:spacing w:val="54"/>
          <w:u w:val="thick"/>
        </w:rPr>
        <w:t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54"/>
          <w:u w:val="thick"/>
        </w:rPr>
        <w:t> </w:t>
      </w:r>
      <w:r>
        <w:rPr>
          <w:rFonts w:ascii="Arial" w:hAnsi="Arial"/>
          <w:b/>
          <w:u w:val="thick"/>
        </w:rPr>
        <w:t>REPOSICIÓN</w:t>
      </w:r>
      <w:r>
        <w:rPr>
          <w:rFonts w:ascii="Arial" w:hAnsi="Arial"/>
          <w:b/>
          <w:spacing w:val="53"/>
        </w:rPr>
        <w:t> </w:t>
      </w:r>
      <w:r>
        <w:rPr/>
        <w:t>contra</w:t>
      </w:r>
      <w:r>
        <w:rPr>
          <w:spacing w:val="54"/>
        </w:rPr>
        <w:t> </w:t>
      </w:r>
      <w:r>
        <w:rPr/>
        <w:t>el</w:t>
      </w:r>
      <w:r>
        <w:rPr>
          <w:spacing w:val="54"/>
        </w:rPr>
        <w:t> </w:t>
      </w:r>
      <w:r>
        <w:rPr/>
        <w:t>escrito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motivos</w:t>
      </w:r>
      <w:r>
        <w:rPr>
          <w:spacing w:val="-2"/>
        </w:rPr>
        <w:t> </w:t>
      </w:r>
      <w:r>
        <w:rPr/>
        <w:t>anteriormente</w:t>
      </w:r>
      <w:r>
        <w:rPr>
          <w:spacing w:val="-1"/>
        </w:rPr>
        <w:t> </w:t>
      </w:r>
      <w:r>
        <w:rPr/>
        <w:t>expuestos,</w:t>
      </w:r>
      <w:r>
        <w:rPr>
          <w:spacing w:val="-2"/>
        </w:rPr>
        <w:t> </w:t>
      </w:r>
      <w:r>
        <w:rPr/>
        <w:t>interesando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inmediata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lanzamiento.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119"/>
        <w:jc w:val="both"/>
      </w:pPr>
      <w:r>
        <w:rPr/>
        <w:t>Es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ello</w:t>
      </w:r>
      <w:r>
        <w:rPr>
          <w:spacing w:val="-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……………….</w:t>
      </w:r>
      <w:r>
        <w:rPr>
          <w:spacing w:val="-1"/>
        </w:rPr>
        <w:t> </w:t>
      </w:r>
      <w:r>
        <w:rPr/>
        <w:t>a ….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</w:t>
      </w:r>
      <w:r>
        <w:rPr>
          <w:spacing w:val="-1"/>
        </w:rPr>
        <w:t> </w:t>
      </w:r>
      <w:r>
        <w:rPr/>
        <w:t>de …...</w:t>
      </w:r>
    </w:p>
    <w:sectPr>
      <w:pgSz w:w="11910" w:h="16840"/>
      <w:pgMar w:header="773" w:footer="0" w:top="19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5856">
          <wp:simplePos x="0" y="0"/>
          <wp:positionH relativeFrom="page">
            <wp:posOffset>941832</wp:posOffset>
          </wp:positionH>
          <wp:positionV relativeFrom="page">
            <wp:posOffset>490727</wp:posOffset>
          </wp:positionV>
          <wp:extent cx="749807" cy="74980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807" cy="749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549" w:right="213" w:hanging="3318"/>
    </w:pPr>
    <w:rPr>
      <w:rFonts w:ascii="Arial MT" w:hAnsi="Arial MT" w:eastAsia="Arial MT" w:cs="Arial MT"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Recurso reposición si nos deniegan la solicitud de suspensión de lanzamiento</dc:title>
  <dcterms:created xsi:type="dcterms:W3CDTF">2022-03-22T22:39:27Z</dcterms:created>
  <dcterms:modified xsi:type="dcterms:W3CDTF">2022-03-22T22:39:27Z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